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CD" w:rsidRDefault="00F267CD" w:rsidP="00803DDB">
      <w:pPr>
        <w:jc w:val="center"/>
        <w:rPr>
          <w:b/>
          <w:color w:val="3C7483" w:themeColor="text2"/>
        </w:rPr>
      </w:pPr>
    </w:p>
    <w:p w:rsidR="00803DDB" w:rsidRPr="00803DDB" w:rsidRDefault="00803DDB" w:rsidP="00803DDB">
      <w:pPr>
        <w:jc w:val="center"/>
        <w:rPr>
          <w:b/>
          <w:color w:val="3C7483" w:themeColor="text2"/>
        </w:rPr>
      </w:pPr>
      <w:r w:rsidRPr="00803DDB">
        <w:rPr>
          <w:b/>
          <w:color w:val="3C7483" w:themeColor="text2"/>
        </w:rPr>
        <w:t>REVER 9 – 5-6</w:t>
      </w:r>
      <w:r>
        <w:rPr>
          <w:b/>
          <w:color w:val="3C7483" w:themeColor="text2"/>
        </w:rPr>
        <w:t xml:space="preserve"> </w:t>
      </w:r>
      <w:r w:rsidRPr="00803DDB">
        <w:rPr>
          <w:b/>
          <w:color w:val="3C7483" w:themeColor="text2"/>
        </w:rPr>
        <w:t>avril 2018, Tour du Valat</w:t>
      </w:r>
    </w:p>
    <w:p w:rsidR="00803DDB" w:rsidRPr="00803DDB" w:rsidRDefault="00803DDB" w:rsidP="00803DDB">
      <w:pPr>
        <w:jc w:val="center"/>
        <w:rPr>
          <w:b/>
          <w:color w:val="3C7483" w:themeColor="text2"/>
          <w:sz w:val="24"/>
        </w:rPr>
      </w:pPr>
      <w:r w:rsidRPr="00803DDB">
        <w:rPr>
          <w:b/>
          <w:color w:val="3C7483" w:themeColor="text2"/>
          <w:sz w:val="24"/>
        </w:rPr>
        <w:t>SOUMISSION DES PROPOSITIONS DE COMMUNICATIONS</w:t>
      </w:r>
    </w:p>
    <w:p w:rsidR="00803DDB" w:rsidRPr="00803DDB" w:rsidRDefault="00803DDB" w:rsidP="00803DDB"/>
    <w:p w:rsidR="00803DDB" w:rsidRPr="00803DDB" w:rsidRDefault="00803DDB" w:rsidP="00803DDB">
      <w:r w:rsidRPr="00803DDB">
        <w:t xml:space="preserve">Les propositions de résumé sont à envoyer au format suivant </w:t>
      </w:r>
      <w:r>
        <w:t>à</w:t>
      </w:r>
      <w:r w:rsidRPr="00803DDB">
        <w:t xml:space="preserve"> </w:t>
      </w:r>
      <w:hyperlink r:id="rId8" w:history="1">
        <w:r>
          <w:rPr>
            <w:rStyle w:val="Lienhypertexte"/>
          </w:rPr>
          <w:t>rever2018@gmail.com</w:t>
        </w:r>
      </w:hyperlink>
      <w:r>
        <w:t xml:space="preserve"> </w:t>
      </w:r>
      <w:r w:rsidRPr="00803DDB">
        <w:t>avant le 16 mars 2018</w:t>
      </w:r>
      <w:r>
        <w:t>.</w:t>
      </w:r>
    </w:p>
    <w:p w:rsidR="00803DDB" w:rsidRPr="00803DDB" w:rsidRDefault="00803DDB" w:rsidP="00803DDB"/>
    <w:p w:rsidR="00803DDB" w:rsidRPr="00803DDB" w:rsidRDefault="00803DDB" w:rsidP="00803DDB">
      <w:r w:rsidRPr="00803DDB">
        <w:t>Sous la forme suivante exclusivement !</w:t>
      </w:r>
    </w:p>
    <w:p w:rsidR="00803DDB" w:rsidRPr="00803DDB" w:rsidRDefault="00803DDB" w:rsidP="00803DDB"/>
    <w:p w:rsidR="007C1E87" w:rsidRPr="007C1E87" w:rsidRDefault="007C1E87" w:rsidP="007C1E87">
      <w:pPr>
        <w:rPr>
          <w:rFonts w:asciiTheme="majorHAnsi" w:hAnsiTheme="majorHAnsi" w:cstheme="majorHAnsi"/>
          <w:b/>
          <w:sz w:val="28"/>
          <w:lang w:val="en-US"/>
        </w:rPr>
      </w:pPr>
      <w:bookmarkStart w:id="0" w:name="_GoBack"/>
      <w:bookmarkEnd w:id="0"/>
      <w:r w:rsidRPr="007C1E87">
        <w:rPr>
          <w:rFonts w:asciiTheme="majorHAnsi" w:hAnsiTheme="majorHAnsi" w:cstheme="majorHAnsi"/>
          <w:b/>
          <w:sz w:val="28"/>
          <w:lang w:val="en-US"/>
        </w:rPr>
        <w:t xml:space="preserve">Reconstruction </w:t>
      </w:r>
      <w:proofErr w:type="spellStart"/>
      <w:r w:rsidRPr="007C1E87">
        <w:rPr>
          <w:rFonts w:asciiTheme="majorHAnsi" w:hAnsiTheme="majorHAnsi" w:cstheme="majorHAnsi"/>
          <w:b/>
          <w:sz w:val="28"/>
          <w:lang w:val="en-US"/>
        </w:rPr>
        <w:t>pédogénétique</w:t>
      </w:r>
      <w:proofErr w:type="spellEnd"/>
      <w:r w:rsidRPr="007C1E87">
        <w:rPr>
          <w:rFonts w:asciiTheme="majorHAnsi" w:hAnsiTheme="majorHAnsi" w:cstheme="majorHAnsi"/>
          <w:b/>
          <w:sz w:val="28"/>
          <w:lang w:val="en-US"/>
        </w:rPr>
        <w:t xml:space="preserve"> après transfert : impacts sur le sol et la végétation </w:t>
      </w:r>
    </w:p>
    <w:p w:rsidR="007C1E87" w:rsidRPr="007C1E87" w:rsidRDefault="007C1E87" w:rsidP="007C1E87">
      <w:pPr>
        <w:rPr>
          <w:rFonts w:ascii="Arial" w:hAnsi="Arial" w:cs="Arial"/>
          <w:b/>
        </w:rPr>
      </w:pPr>
      <w:r w:rsidRPr="007C1E87">
        <w:rPr>
          <w:rFonts w:ascii="Arial" w:hAnsi="Arial" w:cs="Arial"/>
          <w:b/>
        </w:rPr>
        <w:t>Bulot A., Bureau F., Bérard A. et Dutoit T.</w:t>
      </w:r>
    </w:p>
    <w:p w:rsidR="00803DDB" w:rsidRPr="00DF1DA7" w:rsidRDefault="00803DDB" w:rsidP="00803DDB"/>
    <w:p w:rsidR="00803DDB" w:rsidRPr="00DF1DA7" w:rsidRDefault="00803DDB" w:rsidP="00803DDB"/>
    <w:p w:rsidR="00803DDB" w:rsidRPr="00803DDB" w:rsidRDefault="00803DDB" w:rsidP="00803DDB">
      <w:pPr>
        <w:rPr>
          <w:rFonts w:ascii="Arial" w:hAnsi="Arial" w:cs="Arial"/>
        </w:rPr>
      </w:pPr>
      <w:r w:rsidRPr="00803DDB">
        <w:rPr>
          <w:rFonts w:ascii="Arial" w:hAnsi="Arial" w:cs="Arial"/>
        </w:rPr>
        <w:t>Texte du résumé (Arial 11, 300 mots maximum)</w:t>
      </w:r>
    </w:p>
    <w:p w:rsidR="007C1E87" w:rsidRDefault="007C1E87" w:rsidP="007C1E87"/>
    <w:p w:rsidR="007C1E87" w:rsidRDefault="007C1E87" w:rsidP="007C1E87">
      <w:pPr>
        <w:jc w:val="both"/>
      </w:pPr>
      <w:r>
        <w:t xml:space="preserve">L’objectif principal de notre étude a été d’expérimenter de nouvelles techniques en ingénierie écologique afin de restaurer le sol et la végétation d'une pelouse sèche méditerranéenne </w:t>
      </w:r>
      <w:proofErr w:type="spellStart"/>
      <w:r>
        <w:t>sub</w:t>
      </w:r>
      <w:proofErr w:type="spellEnd"/>
      <w:r>
        <w:t>-steppique détruite suite à une fuite d'hydrocarbures. Suite à l’évacuation des terres polluées en décharge, un transfert de sol a été réalisé au printemps 2011 en procédant à une translocation directe, selon un ratio 1/1 avec respect ou non de l’organisation verticale des principaux horizons du sol. Après trois années de suivis, nous avons pu mettre en évidence l’importance de prendre en considération différentes composantes de l'écosystème pour mieux évaluer à l'avenir la réussite d'opérations de restauration écologique. Ainsi, nous avons mesuré que la récupération du sol en ce qui concerne les paramètres physico-chimiques et biologiques pouvait être rapide en surface (biodégradation du carbone et de la biomasse bactérienne) mais beaucoup plus lente pour le rétablissement des échanges verticaux entre les horizons dans le profil de sol. De même, la récupération de la végétation steppique a été plus ou moins atteinte à très court terme pour sa richesse, sa diversité spécifique, et sa similarité de composition avec la steppe de référence au prix cependant d'une intervention de restauration à fort coût économique et environnemental ayant nécessité la destruction du site donneur…</w:t>
      </w:r>
    </w:p>
    <w:p w:rsidR="00803DDB" w:rsidRPr="00803DDB" w:rsidRDefault="00803DDB" w:rsidP="00803DDB">
      <w:pPr>
        <w:rPr>
          <w:rFonts w:asciiTheme="majorHAnsi" w:hAnsiTheme="majorHAnsi" w:cstheme="majorHAnsi"/>
          <w:color w:val="3C7483" w:themeColor="text2"/>
        </w:rPr>
      </w:pPr>
      <w:r w:rsidRPr="00803DDB">
        <w:rPr>
          <w:rFonts w:asciiTheme="majorHAnsi" w:hAnsiTheme="majorHAnsi" w:cstheme="majorHAnsi"/>
          <w:color w:val="3C7483" w:themeColor="text2"/>
        </w:rPr>
        <w:t>Merci de respecter scrupuleusement les consignes de mise en forme des propositions de communication et de posters pour faciliter le travail de mise en page du livre des résumés. Les propositions non conformes seront retournées.</w:t>
      </w:r>
    </w:p>
    <w:p w:rsidR="0042288B" w:rsidRDefault="0042288B"/>
    <w:sectPr w:rsidR="0042288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6B5" w:rsidRDefault="004056B5" w:rsidP="00803DDB">
      <w:pPr>
        <w:spacing w:after="0" w:line="240" w:lineRule="auto"/>
      </w:pPr>
      <w:r>
        <w:separator/>
      </w:r>
    </w:p>
  </w:endnote>
  <w:endnote w:type="continuationSeparator" w:id="0">
    <w:p w:rsidR="004056B5" w:rsidRDefault="004056B5" w:rsidP="00803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DB" w:rsidRDefault="00803DDB">
    <w:pPr>
      <w:pStyle w:val="Pieddepage"/>
    </w:pPr>
    <w:r w:rsidRPr="00803DD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6B5" w:rsidRDefault="004056B5" w:rsidP="00803DDB">
      <w:pPr>
        <w:spacing w:after="0" w:line="240" w:lineRule="auto"/>
      </w:pPr>
      <w:r>
        <w:separator/>
      </w:r>
    </w:p>
  </w:footnote>
  <w:footnote w:type="continuationSeparator" w:id="0">
    <w:p w:rsidR="004056B5" w:rsidRDefault="004056B5" w:rsidP="00803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DB" w:rsidRDefault="00F267CD">
    <w:pPr>
      <w:pStyle w:val="En-tte"/>
    </w:pPr>
    <w:r w:rsidRPr="00803DDB">
      <w:rPr>
        <w:noProof/>
        <w:lang w:eastAsia="fr-FR"/>
      </w:rPr>
      <w:drawing>
        <wp:anchor distT="0" distB="0" distL="114300" distR="114300" simplePos="0" relativeHeight="251660288" behindDoc="1" locked="0" layoutInCell="1" allowOverlap="1" wp14:anchorId="75EE07A5" wp14:editId="47A84598">
          <wp:simplePos x="0" y="0"/>
          <wp:positionH relativeFrom="column">
            <wp:posOffset>-53975</wp:posOffset>
          </wp:positionH>
          <wp:positionV relativeFrom="paragraph">
            <wp:posOffset>-259715</wp:posOffset>
          </wp:positionV>
          <wp:extent cx="1088390" cy="616585"/>
          <wp:effectExtent l="0" t="0" r="0" b="0"/>
          <wp:wrapTight wrapText="bothSides">
            <wp:wrapPolygon edited="0">
              <wp:start x="0" y="0"/>
              <wp:lineTo x="0" y="20688"/>
              <wp:lineTo x="21172" y="20688"/>
              <wp:lineTo x="21172" y="0"/>
              <wp:lineTo x="0" y="0"/>
            </wp:wrapPolygon>
          </wp:wrapTight>
          <wp:docPr id="1" name="Image 1" descr="C:\Users\Florence\Documents\REVER 2018\Logos\LOGO_179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ence\Documents\REVER 2018\Logos\LOGO_179K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839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DDB">
      <w:rPr>
        <w:noProof/>
        <w:lang w:eastAsia="fr-FR"/>
      </w:rPr>
      <w:drawing>
        <wp:anchor distT="0" distB="0" distL="114300" distR="114300" simplePos="0" relativeHeight="251661312" behindDoc="1" locked="0" layoutInCell="1" allowOverlap="1" wp14:anchorId="61F186F1" wp14:editId="09D2C576">
          <wp:simplePos x="0" y="0"/>
          <wp:positionH relativeFrom="column">
            <wp:posOffset>2098040</wp:posOffset>
          </wp:positionH>
          <wp:positionV relativeFrom="paragraph">
            <wp:posOffset>-288290</wp:posOffset>
          </wp:positionV>
          <wp:extent cx="978535" cy="647700"/>
          <wp:effectExtent l="0" t="0" r="0" b="0"/>
          <wp:wrapTight wrapText="bothSides">
            <wp:wrapPolygon edited="0">
              <wp:start x="0" y="0"/>
              <wp:lineTo x="0" y="20965"/>
              <wp:lineTo x="21025" y="20965"/>
              <wp:lineTo x="21025" y="0"/>
              <wp:lineTo x="0" y="0"/>
            </wp:wrapPolygon>
          </wp:wrapTight>
          <wp:docPr id="7" name="Image 7" descr="C:\Users\Florence\Documents\REVER 2018\Logos\Logo_R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lorence\Documents\REVER 2018\Logos\Logo_REV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5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DDB">
      <w:rPr>
        <w:noProof/>
        <w:lang w:eastAsia="fr-FR"/>
      </w:rPr>
      <w:drawing>
        <wp:anchor distT="0" distB="0" distL="114300" distR="114300" simplePos="0" relativeHeight="251659264" behindDoc="1" locked="0" layoutInCell="1" allowOverlap="1" wp14:anchorId="65259ABB" wp14:editId="6EADDDAF">
          <wp:simplePos x="0" y="0"/>
          <wp:positionH relativeFrom="column">
            <wp:posOffset>4249420</wp:posOffset>
          </wp:positionH>
          <wp:positionV relativeFrom="paragraph">
            <wp:posOffset>-379095</wp:posOffset>
          </wp:positionV>
          <wp:extent cx="484505" cy="824865"/>
          <wp:effectExtent l="0" t="0" r="0" b="0"/>
          <wp:wrapTight wrapText="bothSides">
            <wp:wrapPolygon edited="0">
              <wp:start x="0" y="0"/>
              <wp:lineTo x="0" y="20952"/>
              <wp:lineTo x="20383" y="20952"/>
              <wp:lineTo x="20383" y="0"/>
              <wp:lineTo x="0" y="0"/>
            </wp:wrapPolygon>
          </wp:wrapTight>
          <wp:docPr id="6" name="Image 6" descr="C:\Users\Florence\Documents\REVER 2018\Logos\logo-uapv-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lorence\Documents\REVER 2018\Logos\logo-uapv-transp.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4505"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0CCB"/>
    <w:multiLevelType w:val="hybridMultilevel"/>
    <w:tmpl w:val="284E8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DB"/>
    <w:rsid w:val="00026331"/>
    <w:rsid w:val="0016768A"/>
    <w:rsid w:val="00296A8F"/>
    <w:rsid w:val="003477C6"/>
    <w:rsid w:val="004056B5"/>
    <w:rsid w:val="0042288B"/>
    <w:rsid w:val="007321E1"/>
    <w:rsid w:val="007C1E87"/>
    <w:rsid w:val="00803DDB"/>
    <w:rsid w:val="00A16732"/>
    <w:rsid w:val="00BF1D04"/>
    <w:rsid w:val="00DF1DA7"/>
    <w:rsid w:val="00F267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03DDB"/>
    <w:rPr>
      <w:color w:val="3C7483" w:themeColor="hyperlink"/>
      <w:u w:val="single"/>
    </w:rPr>
  </w:style>
  <w:style w:type="paragraph" w:styleId="Paragraphedeliste">
    <w:name w:val="List Paragraph"/>
    <w:basedOn w:val="Normal"/>
    <w:uiPriority w:val="34"/>
    <w:qFormat/>
    <w:rsid w:val="00803DDB"/>
    <w:pPr>
      <w:ind w:left="720"/>
      <w:contextualSpacing/>
    </w:pPr>
  </w:style>
  <w:style w:type="paragraph" w:styleId="En-tte">
    <w:name w:val="header"/>
    <w:basedOn w:val="Normal"/>
    <w:link w:val="En-tteCar"/>
    <w:uiPriority w:val="99"/>
    <w:unhideWhenUsed/>
    <w:rsid w:val="00803DDB"/>
    <w:pPr>
      <w:tabs>
        <w:tab w:val="center" w:pos="4536"/>
        <w:tab w:val="right" w:pos="9072"/>
      </w:tabs>
      <w:spacing w:after="0" w:line="240" w:lineRule="auto"/>
    </w:pPr>
  </w:style>
  <w:style w:type="character" w:customStyle="1" w:styleId="En-tteCar">
    <w:name w:val="En-tête Car"/>
    <w:basedOn w:val="Policepardfaut"/>
    <w:link w:val="En-tte"/>
    <w:uiPriority w:val="99"/>
    <w:rsid w:val="00803DDB"/>
  </w:style>
  <w:style w:type="paragraph" w:styleId="Pieddepage">
    <w:name w:val="footer"/>
    <w:basedOn w:val="Normal"/>
    <w:link w:val="PieddepageCar"/>
    <w:uiPriority w:val="99"/>
    <w:unhideWhenUsed/>
    <w:rsid w:val="00803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3DDB"/>
  </w:style>
  <w:style w:type="paragraph" w:styleId="Textedebulles">
    <w:name w:val="Balloon Text"/>
    <w:basedOn w:val="Normal"/>
    <w:link w:val="TextedebullesCar"/>
    <w:uiPriority w:val="99"/>
    <w:semiHidden/>
    <w:unhideWhenUsed/>
    <w:rsid w:val="00803D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3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03DDB"/>
    <w:rPr>
      <w:color w:val="3C7483" w:themeColor="hyperlink"/>
      <w:u w:val="single"/>
    </w:rPr>
  </w:style>
  <w:style w:type="paragraph" w:styleId="Paragraphedeliste">
    <w:name w:val="List Paragraph"/>
    <w:basedOn w:val="Normal"/>
    <w:uiPriority w:val="34"/>
    <w:qFormat/>
    <w:rsid w:val="00803DDB"/>
    <w:pPr>
      <w:ind w:left="720"/>
      <w:contextualSpacing/>
    </w:pPr>
  </w:style>
  <w:style w:type="paragraph" w:styleId="En-tte">
    <w:name w:val="header"/>
    <w:basedOn w:val="Normal"/>
    <w:link w:val="En-tteCar"/>
    <w:uiPriority w:val="99"/>
    <w:unhideWhenUsed/>
    <w:rsid w:val="00803DDB"/>
    <w:pPr>
      <w:tabs>
        <w:tab w:val="center" w:pos="4536"/>
        <w:tab w:val="right" w:pos="9072"/>
      </w:tabs>
      <w:spacing w:after="0" w:line="240" w:lineRule="auto"/>
    </w:pPr>
  </w:style>
  <w:style w:type="character" w:customStyle="1" w:styleId="En-tteCar">
    <w:name w:val="En-tête Car"/>
    <w:basedOn w:val="Policepardfaut"/>
    <w:link w:val="En-tte"/>
    <w:uiPriority w:val="99"/>
    <w:rsid w:val="00803DDB"/>
  </w:style>
  <w:style w:type="paragraph" w:styleId="Pieddepage">
    <w:name w:val="footer"/>
    <w:basedOn w:val="Normal"/>
    <w:link w:val="PieddepageCar"/>
    <w:uiPriority w:val="99"/>
    <w:unhideWhenUsed/>
    <w:rsid w:val="00803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3DDB"/>
  </w:style>
  <w:style w:type="paragraph" w:styleId="Textedebulles">
    <w:name w:val="Balloon Text"/>
    <w:basedOn w:val="Normal"/>
    <w:link w:val="TextedebullesCar"/>
    <w:uiPriority w:val="99"/>
    <w:semiHidden/>
    <w:unhideWhenUsed/>
    <w:rsid w:val="00803D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3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er2018@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TDV">
  <a:themeElements>
    <a:clrScheme name="TDV">
      <a:dk1>
        <a:srgbClr val="464646"/>
      </a:dk1>
      <a:lt1>
        <a:sysClr val="window" lastClr="FFFFFF"/>
      </a:lt1>
      <a:dk2>
        <a:srgbClr val="3C7483"/>
      </a:dk2>
      <a:lt2>
        <a:srgbClr val="F2F2F2"/>
      </a:lt2>
      <a:accent1>
        <a:srgbClr val="7BCBC7"/>
      </a:accent1>
      <a:accent2>
        <a:srgbClr val="9FD9D6"/>
      </a:accent2>
      <a:accent3>
        <a:srgbClr val="B7E3E1"/>
      </a:accent3>
      <a:accent4>
        <a:srgbClr val="D5EFEE"/>
      </a:accent4>
      <a:accent5>
        <a:srgbClr val="EEF8F8"/>
      </a:accent5>
      <a:accent6>
        <a:srgbClr val="FFFFFF"/>
      </a:accent6>
      <a:hlink>
        <a:srgbClr val="3C7483"/>
      </a:hlink>
      <a:folHlink>
        <a:srgbClr val="7BCBC7"/>
      </a:folHlink>
    </a:clrScheme>
    <a:fontScheme name="TdV présentat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1748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dc:creator>
  <cp:lastModifiedBy>Flo</cp:lastModifiedBy>
  <cp:revision>2</cp:revision>
  <dcterms:created xsi:type="dcterms:W3CDTF">2018-02-15T13:58:00Z</dcterms:created>
  <dcterms:modified xsi:type="dcterms:W3CDTF">2018-02-15T13:58:00Z</dcterms:modified>
</cp:coreProperties>
</file>