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CD" w:rsidRDefault="00F267CD" w:rsidP="00803DDB">
      <w:pPr>
        <w:jc w:val="center"/>
        <w:rPr>
          <w:b/>
          <w:color w:val="3C7483" w:themeColor="text2"/>
        </w:rPr>
      </w:pPr>
    </w:p>
    <w:p w:rsidR="00803DDB" w:rsidRPr="00803DDB" w:rsidRDefault="00803DDB" w:rsidP="00803DDB">
      <w:pPr>
        <w:jc w:val="center"/>
        <w:rPr>
          <w:b/>
          <w:color w:val="3C7483" w:themeColor="text2"/>
        </w:rPr>
      </w:pPr>
      <w:r w:rsidRPr="00803DDB">
        <w:rPr>
          <w:b/>
          <w:color w:val="3C7483" w:themeColor="text2"/>
        </w:rPr>
        <w:t>REVER 9 – 5-6</w:t>
      </w:r>
      <w:r>
        <w:rPr>
          <w:b/>
          <w:color w:val="3C7483" w:themeColor="text2"/>
        </w:rPr>
        <w:t xml:space="preserve"> </w:t>
      </w:r>
      <w:r w:rsidRPr="00803DDB">
        <w:rPr>
          <w:b/>
          <w:color w:val="3C7483" w:themeColor="text2"/>
        </w:rPr>
        <w:t>avril 2018, Tour du Valat</w:t>
      </w:r>
    </w:p>
    <w:p w:rsidR="00803DDB" w:rsidRPr="00803DDB" w:rsidRDefault="00803DDB" w:rsidP="00803DDB">
      <w:pPr>
        <w:jc w:val="center"/>
        <w:rPr>
          <w:b/>
          <w:color w:val="3C7483" w:themeColor="text2"/>
          <w:sz w:val="24"/>
        </w:rPr>
      </w:pPr>
      <w:r w:rsidRPr="00803DDB">
        <w:rPr>
          <w:b/>
          <w:color w:val="3C7483" w:themeColor="text2"/>
          <w:sz w:val="24"/>
        </w:rPr>
        <w:t>SOUMISSION DES PROPOSITIONS DE COMMUNICATIONS</w:t>
      </w:r>
    </w:p>
    <w:p w:rsidR="00803DDB" w:rsidRPr="00803DDB" w:rsidRDefault="00803DDB" w:rsidP="00803DDB"/>
    <w:p w:rsidR="00803DDB" w:rsidRPr="00803DDB" w:rsidRDefault="00803DDB" w:rsidP="00803DDB">
      <w:r w:rsidRPr="00803DDB">
        <w:t xml:space="preserve">Les propositions de résumé sont à envoyer au format suivant </w:t>
      </w:r>
      <w:r>
        <w:t>à</w:t>
      </w:r>
      <w:r w:rsidRPr="00803DDB">
        <w:t xml:space="preserve"> </w:t>
      </w:r>
      <w:hyperlink r:id="rId8" w:history="1">
        <w:r>
          <w:rPr>
            <w:rStyle w:val="Lienhypertexte"/>
          </w:rPr>
          <w:t>rever2018@gmail.com</w:t>
        </w:r>
      </w:hyperlink>
      <w:r>
        <w:t xml:space="preserve"> </w:t>
      </w:r>
      <w:r w:rsidRPr="00803DDB">
        <w:t>avant le 16 mars 2018</w:t>
      </w:r>
      <w:r>
        <w:t>.</w:t>
      </w:r>
    </w:p>
    <w:p w:rsidR="00803DDB" w:rsidRPr="00803DDB" w:rsidRDefault="00803DDB" w:rsidP="00803DDB"/>
    <w:p w:rsidR="00803DDB" w:rsidRPr="00803DDB" w:rsidRDefault="00803DDB" w:rsidP="00803DDB">
      <w:r w:rsidRPr="00803DDB">
        <w:t>Sous la forme suivante exclusivement !</w:t>
      </w:r>
    </w:p>
    <w:p w:rsidR="00803DDB" w:rsidRPr="00803DDB" w:rsidRDefault="00803DDB" w:rsidP="00803DDB"/>
    <w:p w:rsidR="003477C6" w:rsidRPr="003477C6" w:rsidRDefault="003477C6" w:rsidP="003477C6">
      <w:pPr>
        <w:rPr>
          <w:rFonts w:asciiTheme="majorHAnsi" w:hAnsiTheme="majorHAnsi" w:cstheme="majorHAnsi"/>
          <w:b/>
          <w:sz w:val="28"/>
        </w:rPr>
      </w:pPr>
      <w:r w:rsidRPr="003477C6">
        <w:rPr>
          <w:rFonts w:asciiTheme="majorHAnsi" w:hAnsiTheme="majorHAnsi" w:cstheme="majorHAnsi"/>
          <w:b/>
          <w:sz w:val="28"/>
        </w:rPr>
        <w:t xml:space="preserve">Restaurer les idées pour mieux restaurer les milieux: apports de la psychologie cognitive aux projets de restauration écologique </w:t>
      </w:r>
    </w:p>
    <w:p w:rsidR="003477C6" w:rsidRPr="003477C6" w:rsidRDefault="003477C6" w:rsidP="003477C6">
      <w:pPr>
        <w:rPr>
          <w:rFonts w:ascii="Arial" w:hAnsi="Arial" w:cs="Arial"/>
          <w:b/>
        </w:rPr>
      </w:pPr>
      <w:bookmarkStart w:id="0" w:name="_GoBack"/>
      <w:proofErr w:type="spellStart"/>
      <w:r w:rsidRPr="003477C6">
        <w:rPr>
          <w:rFonts w:ascii="Arial" w:hAnsi="Arial" w:cs="Arial"/>
          <w:b/>
        </w:rPr>
        <w:t>Fenianos</w:t>
      </w:r>
      <w:proofErr w:type="spellEnd"/>
      <w:r w:rsidRPr="003477C6">
        <w:rPr>
          <w:rFonts w:ascii="Arial" w:hAnsi="Arial" w:cs="Arial"/>
          <w:b/>
        </w:rPr>
        <w:t xml:space="preserve"> </w:t>
      </w:r>
      <w:bookmarkEnd w:id="0"/>
      <w:r w:rsidRPr="003477C6">
        <w:rPr>
          <w:rFonts w:ascii="Arial" w:hAnsi="Arial" w:cs="Arial"/>
          <w:b/>
        </w:rPr>
        <w:t>J., Brouillet D. et Khater C.</w:t>
      </w:r>
    </w:p>
    <w:p w:rsidR="00803DDB" w:rsidRPr="003477C6" w:rsidRDefault="00803DDB" w:rsidP="00803DDB"/>
    <w:p w:rsidR="00803DDB" w:rsidRPr="00BF1D04" w:rsidRDefault="00803DDB" w:rsidP="00803DDB">
      <w:pPr>
        <w:rPr>
          <w:lang w:val="en-US"/>
        </w:rPr>
      </w:pPr>
    </w:p>
    <w:p w:rsidR="00803DDB" w:rsidRPr="00803DDB" w:rsidRDefault="00803DDB" w:rsidP="00803DDB">
      <w:pPr>
        <w:rPr>
          <w:rFonts w:ascii="Arial" w:hAnsi="Arial" w:cs="Arial"/>
        </w:rPr>
      </w:pPr>
      <w:r w:rsidRPr="00803DDB">
        <w:rPr>
          <w:rFonts w:ascii="Arial" w:hAnsi="Arial" w:cs="Arial"/>
        </w:rPr>
        <w:t>Texte du résumé (Arial 11, 300 mots maximum)</w:t>
      </w:r>
    </w:p>
    <w:p w:rsidR="003477C6" w:rsidRDefault="003477C6" w:rsidP="003477C6">
      <w:pPr>
        <w:jc w:val="both"/>
      </w:pPr>
      <w:r>
        <w:t xml:space="preserve">Restaurer les milieux </w:t>
      </w:r>
      <w:proofErr w:type="spellStart"/>
      <w:r>
        <w:t>degradés</w:t>
      </w:r>
      <w:proofErr w:type="spellEnd"/>
      <w:r>
        <w:t xml:space="preserve"> au Liban est une nouvelle tendance qui reste plus ou moins basée sur des pratiques traditionnelles souvent lentes, très couteuses et ne répondant pas forcément à une évaluation écologique. Peut-on restaurer autrement? Dans quelle mesure les réticences à l’adoption d’un projet peuvent représenter des obstacles à une réhabilitation écologique des milieux dégradés ?</w:t>
      </w:r>
    </w:p>
    <w:p w:rsidR="003477C6" w:rsidRDefault="003477C6" w:rsidP="003477C6">
      <w:pPr>
        <w:jc w:val="both"/>
      </w:pPr>
      <w:r>
        <w:t xml:space="preserve">Cette présentation aborde la question de l‘acceptabilité d’un projet de restauration en proposant des méthodes d’intervention </w:t>
      </w:r>
      <w:proofErr w:type="spellStart"/>
      <w:r>
        <w:t>socio-cognitives</w:t>
      </w:r>
      <w:proofErr w:type="spellEnd"/>
      <w:r>
        <w:t xml:space="preserve"> qui permettent une meilleure prise en compte des spécificités locales et des considérations et attentes des communautés concernées lors de la présentation d’un projet. Les propositions se basent sur 3 interventions sur 3 sites de carrières différents et discutent des potentiels et des limites de telles approches en vue de leur adoption en écologie de la restauration.</w:t>
      </w:r>
    </w:p>
    <w:p w:rsidR="00803DDB" w:rsidRPr="00803DDB" w:rsidRDefault="00803DDB" w:rsidP="00803DDB">
      <w:pPr>
        <w:rPr>
          <w:rFonts w:asciiTheme="majorHAnsi" w:hAnsiTheme="majorHAnsi" w:cstheme="majorHAnsi"/>
          <w:color w:val="3C7483" w:themeColor="text2"/>
        </w:rPr>
      </w:pPr>
      <w:r w:rsidRPr="00803DDB">
        <w:rPr>
          <w:rFonts w:asciiTheme="majorHAnsi" w:hAnsiTheme="majorHAnsi" w:cstheme="majorHAnsi"/>
          <w:color w:val="3C7483" w:themeColor="text2"/>
        </w:rPr>
        <w:t>Merci de respecter scrupuleusement les consignes de mise en forme des propositions de communication et de posters pour faciliter le travail de mise en page du livre des résumés. Les propositions non conformes seront retournées.</w:t>
      </w:r>
    </w:p>
    <w:p w:rsidR="0042288B" w:rsidRDefault="0042288B"/>
    <w:sectPr w:rsidR="004228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8B" w:rsidRDefault="0003348B" w:rsidP="00803DDB">
      <w:pPr>
        <w:spacing w:after="0" w:line="240" w:lineRule="auto"/>
      </w:pPr>
      <w:r>
        <w:separator/>
      </w:r>
    </w:p>
  </w:endnote>
  <w:endnote w:type="continuationSeparator" w:id="0">
    <w:p w:rsidR="0003348B" w:rsidRDefault="0003348B" w:rsidP="0080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803DDB">
    <w:pPr>
      <w:pStyle w:val="Pieddepage"/>
    </w:pPr>
    <w:r w:rsidRPr="00803D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8B" w:rsidRDefault="0003348B" w:rsidP="00803DDB">
      <w:pPr>
        <w:spacing w:after="0" w:line="240" w:lineRule="auto"/>
      </w:pPr>
      <w:r>
        <w:separator/>
      </w:r>
    </w:p>
  </w:footnote>
  <w:footnote w:type="continuationSeparator" w:id="0">
    <w:p w:rsidR="0003348B" w:rsidRDefault="0003348B" w:rsidP="00803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F267CD">
    <w:pPr>
      <w:pStyle w:val="En-tte"/>
    </w:pPr>
    <w:r w:rsidRPr="00803DDB">
      <w:rPr>
        <w:noProof/>
        <w:lang w:eastAsia="fr-FR"/>
      </w:rPr>
      <w:drawing>
        <wp:anchor distT="0" distB="0" distL="114300" distR="114300" simplePos="0" relativeHeight="251660288" behindDoc="1" locked="0" layoutInCell="1" allowOverlap="1" wp14:anchorId="75EE07A5" wp14:editId="47A84598">
          <wp:simplePos x="0" y="0"/>
          <wp:positionH relativeFrom="column">
            <wp:posOffset>-53975</wp:posOffset>
          </wp:positionH>
          <wp:positionV relativeFrom="paragraph">
            <wp:posOffset>-259715</wp:posOffset>
          </wp:positionV>
          <wp:extent cx="1088390" cy="616585"/>
          <wp:effectExtent l="0" t="0" r="0" b="0"/>
          <wp:wrapTight wrapText="bothSides">
            <wp:wrapPolygon edited="0">
              <wp:start x="0" y="0"/>
              <wp:lineTo x="0" y="20688"/>
              <wp:lineTo x="21172" y="20688"/>
              <wp:lineTo x="21172" y="0"/>
              <wp:lineTo x="0" y="0"/>
            </wp:wrapPolygon>
          </wp:wrapTight>
          <wp:docPr id="1" name="Image 1" descr="C:\Users\Florence\Documents\REVER 2018\Logos\LOGO_179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Documents\REVER 2018\Logos\LOGO_179K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3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61312" behindDoc="1" locked="0" layoutInCell="1" allowOverlap="1" wp14:anchorId="61F186F1" wp14:editId="09D2C576">
          <wp:simplePos x="0" y="0"/>
          <wp:positionH relativeFrom="column">
            <wp:posOffset>2098040</wp:posOffset>
          </wp:positionH>
          <wp:positionV relativeFrom="paragraph">
            <wp:posOffset>-288290</wp:posOffset>
          </wp:positionV>
          <wp:extent cx="978535" cy="647700"/>
          <wp:effectExtent l="0" t="0" r="0" b="0"/>
          <wp:wrapTight wrapText="bothSides">
            <wp:wrapPolygon edited="0">
              <wp:start x="0" y="0"/>
              <wp:lineTo x="0" y="20965"/>
              <wp:lineTo x="21025" y="20965"/>
              <wp:lineTo x="21025" y="0"/>
              <wp:lineTo x="0" y="0"/>
            </wp:wrapPolygon>
          </wp:wrapTight>
          <wp:docPr id="7" name="Image 7" descr="C:\Users\Florence\Documents\REVER 2018\Logos\Logo_R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orence\Documents\REVER 2018\Logos\Logo_REV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59264" behindDoc="1" locked="0" layoutInCell="1" allowOverlap="1" wp14:anchorId="65259ABB" wp14:editId="6EADDDAF">
          <wp:simplePos x="0" y="0"/>
          <wp:positionH relativeFrom="column">
            <wp:posOffset>4249420</wp:posOffset>
          </wp:positionH>
          <wp:positionV relativeFrom="paragraph">
            <wp:posOffset>-379095</wp:posOffset>
          </wp:positionV>
          <wp:extent cx="484505" cy="824865"/>
          <wp:effectExtent l="0" t="0" r="0" b="0"/>
          <wp:wrapTight wrapText="bothSides">
            <wp:wrapPolygon edited="0">
              <wp:start x="0" y="0"/>
              <wp:lineTo x="0" y="20952"/>
              <wp:lineTo x="20383" y="20952"/>
              <wp:lineTo x="20383" y="0"/>
              <wp:lineTo x="0" y="0"/>
            </wp:wrapPolygon>
          </wp:wrapTight>
          <wp:docPr id="6" name="Image 6" descr="C:\Users\Florence\Documents\REVER 2018\Logos\logo-uapv-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orence\Documents\REVER 2018\Logos\logo-uapv-trans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50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CCB"/>
    <w:multiLevelType w:val="hybridMultilevel"/>
    <w:tmpl w:val="284E8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B"/>
    <w:rsid w:val="00026331"/>
    <w:rsid w:val="0003348B"/>
    <w:rsid w:val="0016768A"/>
    <w:rsid w:val="00296A8F"/>
    <w:rsid w:val="003477C6"/>
    <w:rsid w:val="0042288B"/>
    <w:rsid w:val="007321E1"/>
    <w:rsid w:val="00803DDB"/>
    <w:rsid w:val="00BF1D04"/>
    <w:rsid w:val="00F26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r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TDV">
  <a:themeElements>
    <a:clrScheme name="TDV">
      <a:dk1>
        <a:srgbClr val="464646"/>
      </a:dk1>
      <a:lt1>
        <a:sysClr val="window" lastClr="FFFFFF"/>
      </a:lt1>
      <a:dk2>
        <a:srgbClr val="3C7483"/>
      </a:dk2>
      <a:lt2>
        <a:srgbClr val="F2F2F2"/>
      </a:lt2>
      <a:accent1>
        <a:srgbClr val="7BCBC7"/>
      </a:accent1>
      <a:accent2>
        <a:srgbClr val="9FD9D6"/>
      </a:accent2>
      <a:accent3>
        <a:srgbClr val="B7E3E1"/>
      </a:accent3>
      <a:accent4>
        <a:srgbClr val="D5EFEE"/>
      </a:accent4>
      <a:accent5>
        <a:srgbClr val="EEF8F8"/>
      </a:accent5>
      <a:accent6>
        <a:srgbClr val="FFFFFF"/>
      </a:accent6>
      <a:hlink>
        <a:srgbClr val="3C7483"/>
      </a:hlink>
      <a:folHlink>
        <a:srgbClr val="7BCBC7"/>
      </a:folHlink>
    </a:clrScheme>
    <a:fontScheme name="TdV pré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Flo</cp:lastModifiedBy>
  <cp:revision>2</cp:revision>
  <dcterms:created xsi:type="dcterms:W3CDTF">2018-02-15T12:49:00Z</dcterms:created>
  <dcterms:modified xsi:type="dcterms:W3CDTF">2018-02-15T12:49:00Z</dcterms:modified>
</cp:coreProperties>
</file>